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A" w:rsidRDefault="00CD70BA" w:rsidP="00CD70BA">
      <w:pPr>
        <w:jc w:val="center"/>
      </w:pPr>
      <w:r>
        <w:t>Nagy Boldizsár</w:t>
      </w:r>
    </w:p>
    <w:p w:rsidR="00CD70BA" w:rsidRDefault="00CD70BA" w:rsidP="00CD70BA">
      <w:pPr>
        <w:jc w:val="center"/>
      </w:pPr>
      <w:r>
        <w:t>Másfajta párbeszéd</w:t>
      </w:r>
    </w:p>
    <w:p w:rsidR="00CD70BA" w:rsidRDefault="00CD70BA" w:rsidP="00CD70BA">
      <w:pPr>
        <w:jc w:val="center"/>
      </w:pPr>
      <w:r>
        <w:t>Boda Balázs és Oláh Kati képeiről, kilim háttérrel</w:t>
      </w:r>
    </w:p>
    <w:p w:rsidR="00CD70BA" w:rsidRDefault="00CD70BA"/>
    <w:p w:rsidR="00643EFE" w:rsidRDefault="00CD70BA">
      <w:r>
        <w:t>Kínában,</w:t>
      </w:r>
      <w:r w:rsidR="00643EFE">
        <w:t xml:space="preserve"> a 12. században mintegy két arasz maga</w:t>
      </w:r>
      <w:r w:rsidR="00F4651F">
        <w:t>s</w:t>
      </w:r>
      <w:r w:rsidR="00643EFE">
        <w:t xml:space="preserve">, négyzetes hasáb  alakú vázákat készítettek, a korra jellemző  világos zöld mázzal,  vízszintes </w:t>
      </w:r>
      <w:r w:rsidR="00457AC4">
        <w:t>geometrikus</w:t>
      </w:r>
      <w:r w:rsidR="00643EFE">
        <w:t xml:space="preserve"> díszítéssel.  Kínában a 20. században  pontosan ugyanilyen vázákat készítettek, s talán készítenek ma is, csak azok még nem láthatók a </w:t>
      </w:r>
      <w:r w:rsidR="00457AC4">
        <w:t>Sanghaj</w:t>
      </w:r>
      <w:r w:rsidR="00643EFE">
        <w:t xml:space="preserve"> Múzeumban.</w:t>
      </w:r>
    </w:p>
    <w:p w:rsidR="004B10EF" w:rsidRDefault="00643EFE">
      <w:r>
        <w:t xml:space="preserve">Boda Balázs és Oláh </w:t>
      </w:r>
      <w:r w:rsidR="00457AC4">
        <w:t>Kati</w:t>
      </w:r>
      <w:r>
        <w:t xml:space="preserve"> olyan képeket (is) fest mint Medn</w:t>
      </w:r>
      <w:r w:rsidR="00457AC4">
        <w:t>yán</w:t>
      </w:r>
      <w:r>
        <w:t>szky László</w:t>
      </w:r>
      <w:r w:rsidR="00457AC4">
        <w:t xml:space="preserve">  vagy  Ivan Ivanovics Sis</w:t>
      </w:r>
      <w:r>
        <w:t>kin a 19.  században.</w:t>
      </w:r>
      <w:r w:rsidR="00CF6696">
        <w:t xml:space="preserve"> Mi következik ebből? </w:t>
      </w:r>
      <w:r w:rsidR="00CF6696" w:rsidRPr="00CF6696">
        <w:rPr>
          <w:i/>
        </w:rPr>
        <w:t>Kinek</w:t>
      </w:r>
      <w:r w:rsidR="00CF6696">
        <w:t xml:space="preserve"> mi következik?  A kínai szem  és az európai szem mást lát a hasonlóságban. Miért? Mert mást vár a művésztől.  A kínai bambuszfestő  vagy a madár- vagy a lótuszfestő  (akárcsak a sivasi kilim-szövő) egy élő hagyomány része. Nem "utánoz", nem "felidéz", hanem azt csinálja, amit 30 generációval </w:t>
      </w:r>
      <w:r w:rsidR="00457AC4">
        <w:t>korábban</w:t>
      </w:r>
      <w:r w:rsidR="00CF6696">
        <w:t xml:space="preserve"> élt elődei. Egy ötezer éves kultúrában ez a mintakövet</w:t>
      </w:r>
      <w:r w:rsidR="00F4651F">
        <w:t>és épp olyan, mintha az ezeréves</w:t>
      </w:r>
      <w:r w:rsidR="00CF6696">
        <w:t xml:space="preserve"> kultúra  lakója hat generáció folyamatosságát testesítené meg, azaz nagyjából 150 évet, </w:t>
      </w:r>
      <w:r w:rsidR="00F4651F">
        <w:t>vagyis</w:t>
      </w:r>
      <w:r w:rsidR="00CF6696">
        <w:t xml:space="preserve"> a 19. század utol</w:t>
      </w:r>
      <w:r w:rsidR="00457AC4">
        <w:t>só harmadát, Mednyánszky és Sis</w:t>
      </w:r>
      <w:r w:rsidR="00CF6696">
        <w:t>kin korát</w:t>
      </w:r>
      <w:r w:rsidR="004B10EF">
        <w:t>.</w:t>
      </w:r>
    </w:p>
    <w:p w:rsidR="000B6B33" w:rsidRDefault="004B10EF">
      <w:r>
        <w:t xml:space="preserve">Lehet, hogy Balázs és Kati </w:t>
      </w:r>
      <w:r w:rsidR="00457AC4">
        <w:t>kínaiak</w:t>
      </w:r>
      <w:r>
        <w:t xml:space="preserve">, akárcsak a kelim-készítők színe-java, akik változatlan technikával </w:t>
      </w:r>
      <w:r w:rsidR="00CE2FE1">
        <w:t xml:space="preserve">szövik </w:t>
      </w:r>
      <w:r w:rsidR="000B6B33">
        <w:t>szőnyegeikbe  az elődeiktől hagyományozott mintákat?</w:t>
      </w:r>
    </w:p>
    <w:p w:rsidR="000B6B33" w:rsidRDefault="000B6B33">
      <w:r>
        <w:t>Miért nem művelheti a festő Európában a 21. század elején azt</w:t>
      </w:r>
      <w:r w:rsidR="00F4651F">
        <w:t>,</w:t>
      </w:r>
      <w:r>
        <w:t xml:space="preserve"> amit és ahogyan  az ő </w:t>
      </w:r>
      <w:r w:rsidR="00457AC4">
        <w:t>elődei</w:t>
      </w:r>
      <w:r>
        <w:t xml:space="preserve"> a 19. század végén mű</w:t>
      </w:r>
      <w:r w:rsidR="00611863">
        <w:t>veltek?  M</w:t>
      </w:r>
      <w:r w:rsidR="00457AC4">
        <w:t>ert az európai szem</w:t>
      </w:r>
      <w:r w:rsidR="00F4651F">
        <w:t xml:space="preserve"> eb</w:t>
      </w:r>
      <w:r>
        <w:t>ben idézőjelet láthat csak, valami neo-t</w:t>
      </w:r>
      <w:r w:rsidR="00457AC4">
        <w:t>,</w:t>
      </w:r>
      <w:r>
        <w:t xml:space="preserve"> új akadémizmust, új eklektikát. </w:t>
      </w:r>
    </w:p>
    <w:p w:rsidR="000B6B33" w:rsidRDefault="000B6B33">
      <w:r>
        <w:t>Az európai képzőművészet  legkésőbb a 20. század eleje óta elsősorban önmag</w:t>
      </w:r>
      <w:r w:rsidR="00CD70BA">
        <w:t>á</w:t>
      </w:r>
      <w:r>
        <w:t>ra figyel: a fő kérdése az, hogy a</w:t>
      </w:r>
      <w:r w:rsidR="00457AC4">
        <w:t xml:space="preserve"> </w:t>
      </w:r>
      <w:r>
        <w:t xml:space="preserve">mindenkori  modern miben különbözik  az elődöktől, mi újat hoz, s ahogyan én látom, a concept-art megjelenése  óta főleg társadalomtudományi  és művészet-elméleti kérdések foglalkoztatják, leginkább az, hol vannak a </w:t>
      </w:r>
      <w:r w:rsidR="00457AC4">
        <w:t>művészet</w:t>
      </w:r>
      <w:r>
        <w:t xml:space="preserve"> határai, mi a különbség a művészi  kifejezés és a </w:t>
      </w:r>
      <w:r w:rsidR="00457AC4">
        <w:t>hétköznapi</w:t>
      </w:r>
      <w:r>
        <w:t xml:space="preserve"> </w:t>
      </w:r>
      <w:r w:rsidR="00611863">
        <w:t>(</w:t>
      </w:r>
      <w:r>
        <w:t>valamint a tudományos)</w:t>
      </w:r>
      <w:r w:rsidR="00611863">
        <w:t xml:space="preserve"> </w:t>
      </w:r>
      <w:r>
        <w:t>megnyilvánulás között.</w:t>
      </w:r>
    </w:p>
    <w:p w:rsidR="000B6B33" w:rsidRDefault="005A2435">
      <w:r>
        <w:t>Kati, Balázs és</w:t>
      </w:r>
      <w:r w:rsidR="000B6B33">
        <w:t xml:space="preserve"> a kelim-gyűjtő elsősorban nem ezt kutatja.</w:t>
      </w:r>
    </w:p>
    <w:p w:rsidR="000B6B33" w:rsidRDefault="000B6B33">
      <w:r>
        <w:t>A falon látható képek tárgyukat gya</w:t>
      </w:r>
      <w:r w:rsidR="00993BB8">
        <w:t xml:space="preserve">kran </w:t>
      </w:r>
      <w:r w:rsidR="00F4651F">
        <w:t>hagyományosan</w:t>
      </w:r>
      <w:r w:rsidR="00993BB8">
        <w:t xml:space="preserve"> közelítik. (A k</w:t>
      </w:r>
      <w:r>
        <w:t xml:space="preserve">ivételekről </w:t>
      </w:r>
      <w:r w:rsidR="00457AC4">
        <w:t>mindjárt</w:t>
      </w:r>
      <w:r w:rsidR="00611863">
        <w:t xml:space="preserve"> lesz</w:t>
      </w:r>
      <w:r>
        <w:t xml:space="preserve"> szó). </w:t>
      </w:r>
      <w:r w:rsidR="00993BB8">
        <w:t>Bokrot,</w:t>
      </w:r>
      <w:r w:rsidR="00611863">
        <w:t xml:space="preserve"> </w:t>
      </w:r>
      <w:r w:rsidR="00993BB8">
        <w:t>Balatont, bokrétát ábrázolnak, de ennek örvén  -</w:t>
      </w:r>
      <w:r w:rsidR="00611863">
        <w:t xml:space="preserve"> </w:t>
      </w:r>
      <w:r w:rsidR="00993BB8">
        <w:t>s ebben különböznek az egyszerű leképezéstől -  mégiscsak az érzék</w:t>
      </w:r>
      <w:r w:rsidR="00457AC4">
        <w:t>letesen</w:t>
      </w:r>
      <w:r w:rsidR="00993BB8">
        <w:t xml:space="preserve"> megjelenítetten túliról szólnak: ennyiben par e</w:t>
      </w:r>
      <w:r w:rsidR="00457AC4">
        <w:t>x</w:t>
      </w:r>
      <w:r w:rsidR="00993BB8">
        <w:t>cellence  művésziek.</w:t>
      </w:r>
    </w:p>
    <w:p w:rsidR="00993BB8" w:rsidRDefault="00336A71">
      <w:r>
        <w:t>A kivételek  a látható jel és a mögöttes üzenet</w:t>
      </w:r>
      <w:r w:rsidR="005A2435">
        <w:t xml:space="preserve"> kettősségé</w:t>
      </w:r>
      <w:r w:rsidR="00993BB8">
        <w:t>t erősebben jelenítik meg: a konzisztens tárgy-ábrázolás a 20</w:t>
      </w:r>
      <w:r w:rsidR="00611863">
        <w:t>.</w:t>
      </w:r>
      <w:r w:rsidR="00993BB8">
        <w:t xml:space="preserve"> század elejének jellegzetes gesztusával egészül ki, kollázs vagy montázs technikával, a duchampi gesztussal, amely a mindennapit a művészi közegbe emelve kérdez rá a határra.  Balázs ide</w:t>
      </w:r>
      <w:r w:rsidR="00457AC4">
        <w:t>tartozó képei mégsem a duchampi</w:t>
      </w:r>
      <w:r w:rsidR="00611863">
        <w:t>,</w:t>
      </w:r>
      <w:r w:rsidR="00457AC4">
        <w:t xml:space="preserve"> b</w:t>
      </w:r>
      <w:r w:rsidR="00993BB8">
        <w:t>áli</w:t>
      </w:r>
      <w:r w:rsidR="00457AC4">
        <w:t>ntendrei</w:t>
      </w:r>
      <w:r w:rsidR="00993BB8">
        <w:t xml:space="preserve"> ironikus mozdulatra utalnak.  A fényképek, kisebb tárgyak  olajképekbe applikálása, a hagyományos csendéletek elmozdítása </w:t>
      </w:r>
      <w:r w:rsidR="00611863">
        <w:t xml:space="preserve">a </w:t>
      </w:r>
      <w:r w:rsidR="00993BB8">
        <w:t xml:space="preserve">szorongató felé inkább pszichologizálásra invitál: a múló idő miatti </w:t>
      </w:r>
      <w:r w:rsidR="00611863">
        <w:t>ború</w:t>
      </w:r>
      <w:r w:rsidR="00993BB8">
        <w:t xml:space="preserve"> vegyül az elveszett idill fölötti </w:t>
      </w:r>
      <w:r w:rsidR="00993BB8">
        <w:lastRenderedPageBreak/>
        <w:t>szomorúsággal. A kilim applikációk között vannak  vidorabb kivételek: egynémelyikük humoros forma-játék</w:t>
      </w:r>
      <w:r w:rsidR="00611863">
        <w:t>:</w:t>
      </w:r>
      <w:r w:rsidR="005472BD">
        <w:t xml:space="preserve"> heteronom anyagok és minták kacérkodása.</w:t>
      </w:r>
    </w:p>
    <w:p w:rsidR="005472BD" w:rsidRDefault="005472BD">
      <w:r>
        <w:t xml:space="preserve">A </w:t>
      </w:r>
      <w:r w:rsidR="00611863">
        <w:t xml:space="preserve">legtöbb képen azonban tűnődés  </w:t>
      </w:r>
      <w:r>
        <w:t>mutatkozik, a romlás virágainak dícsérete, a kozmikus dichotómiák (lét - nemlét, maradandóság - mulandóság) megjelenítése. (Épp, mint a szőnyegek kortalan szimbólum-rendszerében!)</w:t>
      </w:r>
    </w:p>
    <w:p w:rsidR="005472BD" w:rsidRDefault="005472BD">
      <w:r>
        <w:t xml:space="preserve">Kati és Balázs tehát más kérdésekkel </w:t>
      </w:r>
      <w:r w:rsidR="00457AC4">
        <w:t>foglalkozik</w:t>
      </w:r>
      <w:r w:rsidR="005966F7">
        <w:t xml:space="preserve">, mint a kortárs művészet mesterei. Őket nem a művészet helye , valamely új technika kifejezőképessége érdekli, nem a társadalmi konfliktusok feloldása vagy egyéni </w:t>
      </w:r>
      <w:r w:rsidR="00CD70BA">
        <w:t xml:space="preserve">mitológiájuk megteremtése hajtja őket, nem. </w:t>
      </w:r>
    </w:p>
    <w:p w:rsidR="00CD70BA" w:rsidRDefault="00CD70BA">
      <w:r>
        <w:t>Boda Balázs és</w:t>
      </w:r>
      <w:r w:rsidR="00457AC4">
        <w:t xml:space="preserve"> </w:t>
      </w:r>
      <w:r>
        <w:t xml:space="preserve">Oláh Kati képei nem  modernek, de nem is </w:t>
      </w:r>
      <w:r w:rsidR="00457AC4">
        <w:t>avíttak</w:t>
      </w:r>
      <w:r>
        <w:t xml:space="preserve">. Egyszerűen egy másik párbeszéd  részeként </w:t>
      </w:r>
      <w:r w:rsidR="00457AC4">
        <w:t>születnek</w:t>
      </w:r>
      <w:r>
        <w:t xml:space="preserve"> meg, azt fejtegetik, mi a viszonyunk a természethez, a nyugalomhoz, a mulandósághoz, árnyainkhoz, a virágcsokor halálraítélt szépségéhez. </w:t>
      </w:r>
    </w:p>
    <w:p w:rsidR="005C7994" w:rsidRDefault="00457AC4">
      <w:r>
        <w:t>Hölgyeim</w:t>
      </w:r>
      <w:r w:rsidR="00CD70BA">
        <w:t xml:space="preserve"> és Uraim: képzeletben helyezzék azt  a </w:t>
      </w:r>
      <w:r w:rsidR="00336A71">
        <w:t>csokrot</w:t>
      </w:r>
      <w:r w:rsidR="00CD70BA">
        <w:t xml:space="preserve"> a geometrikus díszítésű, derengő zöld kínai vázába, azt állítsák egy </w:t>
      </w:r>
      <w:r>
        <w:t>keskeny</w:t>
      </w:r>
      <w:r w:rsidR="00611863">
        <w:t xml:space="preserve">, </w:t>
      </w:r>
      <w:r w:rsidR="005A2435">
        <w:t>sallangmentes Ming-</w:t>
      </w:r>
      <w:r w:rsidR="00CD70BA">
        <w:t>korabeli</w:t>
      </w:r>
      <w:r w:rsidR="005C7994">
        <w:t xml:space="preserve"> asztalra, amely</w:t>
      </w:r>
      <w:r w:rsidR="00CD70BA">
        <w:t xml:space="preserve"> épp egy visszafogott színezésű kilim szőnyegen áll. </w:t>
      </w:r>
    </w:p>
    <w:p w:rsidR="00CD70BA" w:rsidRDefault="00CD70BA">
      <w:r>
        <w:t>Minden együtt lesz, harmonikusan. Erre vágytunk.</w:t>
      </w:r>
    </w:p>
    <w:p w:rsidR="00CD70BA" w:rsidRDefault="00CD70BA">
      <w:r>
        <w:t>A kiállítást megnyitom.</w:t>
      </w:r>
    </w:p>
    <w:p w:rsidR="00CD70BA" w:rsidRDefault="00CD70BA"/>
    <w:p w:rsidR="00CD70BA" w:rsidRDefault="00CD70BA">
      <w:r>
        <w:t>Budapest, 2013. december 7.</w:t>
      </w:r>
    </w:p>
    <w:p w:rsidR="00CD70BA" w:rsidRDefault="00CD70BA">
      <w:r>
        <w:t>__________________________________________________________________________________</w:t>
      </w:r>
    </w:p>
    <w:p w:rsidR="00993BB8" w:rsidRDefault="007F7A8D" w:rsidP="007F7A8D">
      <w:pPr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59055</wp:posOffset>
            </wp:positionV>
            <wp:extent cx="2077085" cy="3126740"/>
            <wp:effectExtent l="19050" t="0" r="0" b="0"/>
            <wp:wrapSquare wrapText="bothSides"/>
            <wp:docPr id="1" name="Kép 0" descr="DSC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19.JPG"/>
                    <pic:cNvPicPr/>
                  </pic:nvPicPr>
                  <pic:blipFill>
                    <a:blip r:embed="rId5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2181900" cy="3285404"/>
            <wp:effectExtent l="19050" t="0" r="8850" b="0"/>
            <wp:docPr id="3" name="Kép 1" descr="DSC0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31.JPG"/>
                    <pic:cNvPicPr/>
                  </pic:nvPicPr>
                  <pic:blipFill>
                    <a:blip r:embed="rId6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87216" cy="329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BB8" w:rsidSect="009A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revisionView w:inkAnnotations="0"/>
  <w:defaultTabStop w:val="708"/>
  <w:hyphenationZone w:val="425"/>
  <w:characterSpacingControl w:val="doNotCompress"/>
  <w:compat/>
  <w:rsids>
    <w:rsidRoot w:val="005E50D1"/>
    <w:rsid w:val="000B6B33"/>
    <w:rsid w:val="00336A71"/>
    <w:rsid w:val="00457AC4"/>
    <w:rsid w:val="004B10EF"/>
    <w:rsid w:val="005472BD"/>
    <w:rsid w:val="005966F7"/>
    <w:rsid w:val="005A2435"/>
    <w:rsid w:val="005C7994"/>
    <w:rsid w:val="005E50D1"/>
    <w:rsid w:val="00611863"/>
    <w:rsid w:val="00643EFE"/>
    <w:rsid w:val="007F7A8D"/>
    <w:rsid w:val="00993BB8"/>
    <w:rsid w:val="009A43FB"/>
    <w:rsid w:val="00A74536"/>
    <w:rsid w:val="00CD70BA"/>
    <w:rsid w:val="00CE2FE1"/>
    <w:rsid w:val="00CF6696"/>
    <w:rsid w:val="00F4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3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5393-FA03-4375-A476-2B226C08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525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Boldizsár</dc:creator>
  <cp:lastModifiedBy>Nagy Boldizsár</cp:lastModifiedBy>
  <cp:revision>8</cp:revision>
  <cp:lastPrinted>2013-12-08T12:06:00Z</cp:lastPrinted>
  <dcterms:created xsi:type="dcterms:W3CDTF">2013-12-07T19:56:00Z</dcterms:created>
  <dcterms:modified xsi:type="dcterms:W3CDTF">2013-12-08T13:05:00Z</dcterms:modified>
</cp:coreProperties>
</file>